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573" w:rsidRDefault="007F4573" w:rsidP="007F4573">
      <w:pPr>
        <w:rPr>
          <w:rFonts w:ascii="黑体" w:eastAsia="黑体"/>
          <w:b/>
          <w:bCs/>
          <w:sz w:val="44"/>
          <w:szCs w:val="44"/>
        </w:rPr>
      </w:pPr>
    </w:p>
    <w:p w:rsidR="004E382C" w:rsidRDefault="004E382C" w:rsidP="007F4573">
      <w:pPr>
        <w:rPr>
          <w:rFonts w:ascii="黑体" w:eastAsia="黑体"/>
          <w:b/>
          <w:bCs/>
          <w:sz w:val="44"/>
          <w:szCs w:val="44"/>
        </w:rPr>
      </w:pPr>
    </w:p>
    <w:p w:rsidR="004E382C" w:rsidRDefault="004E382C" w:rsidP="007F4573">
      <w:pPr>
        <w:rPr>
          <w:rFonts w:ascii="黑体" w:eastAsia="黑体"/>
          <w:b/>
          <w:bCs/>
          <w:sz w:val="44"/>
          <w:szCs w:val="44"/>
        </w:rPr>
      </w:pPr>
    </w:p>
    <w:p w:rsidR="004E382C" w:rsidRDefault="004E382C" w:rsidP="007F4573">
      <w:pPr>
        <w:rPr>
          <w:rFonts w:ascii="黑体" w:eastAsia="黑体"/>
          <w:b/>
          <w:bCs/>
          <w:sz w:val="44"/>
          <w:szCs w:val="44"/>
        </w:rPr>
      </w:pPr>
    </w:p>
    <w:p w:rsidR="007F4573" w:rsidRPr="0057104E" w:rsidRDefault="007F4573" w:rsidP="007F4573">
      <w:pPr>
        <w:jc w:val="center"/>
        <w:rPr>
          <w:rFonts w:asciiTheme="majorEastAsia" w:eastAsiaTheme="majorEastAsia" w:hAnsiTheme="majorEastAsia"/>
          <w:b/>
          <w:bCs/>
          <w:sz w:val="44"/>
          <w:szCs w:val="44"/>
        </w:rPr>
      </w:pPr>
      <w:r w:rsidRPr="0057104E">
        <w:rPr>
          <w:rFonts w:asciiTheme="majorEastAsia" w:eastAsiaTheme="majorEastAsia" w:hAnsiTheme="majorEastAsia" w:hint="eastAsia"/>
          <w:b/>
          <w:bCs/>
          <w:sz w:val="44"/>
          <w:szCs w:val="44"/>
        </w:rPr>
        <w:t>关于举办2017年高等学校教师</w:t>
      </w:r>
    </w:p>
    <w:p w:rsidR="007F4573" w:rsidRPr="0057104E" w:rsidRDefault="007F4573" w:rsidP="007F4573">
      <w:pPr>
        <w:jc w:val="center"/>
        <w:rPr>
          <w:rFonts w:asciiTheme="majorEastAsia" w:eastAsiaTheme="majorEastAsia" w:hAnsiTheme="majorEastAsia"/>
          <w:b/>
          <w:bCs/>
          <w:sz w:val="44"/>
          <w:szCs w:val="44"/>
        </w:rPr>
      </w:pPr>
      <w:r w:rsidRPr="0057104E">
        <w:rPr>
          <w:rFonts w:asciiTheme="majorEastAsia" w:eastAsiaTheme="majorEastAsia" w:hAnsiTheme="majorEastAsia" w:hint="eastAsia"/>
          <w:b/>
          <w:bCs/>
          <w:sz w:val="44"/>
          <w:szCs w:val="44"/>
        </w:rPr>
        <w:t>岗前培训的通知</w:t>
      </w:r>
    </w:p>
    <w:p w:rsidR="007F4573" w:rsidRPr="0057104E" w:rsidRDefault="007F4573" w:rsidP="007F4573">
      <w:pPr>
        <w:spacing w:line="200" w:lineRule="atLeast"/>
        <w:rPr>
          <w:rFonts w:asciiTheme="minorEastAsia" w:hAnsiTheme="minorEastAsia" w:cs="仿宋_GB2312"/>
          <w:sz w:val="32"/>
          <w:szCs w:val="32"/>
        </w:rPr>
      </w:pPr>
      <w:r w:rsidRPr="0057104E">
        <w:rPr>
          <w:rFonts w:asciiTheme="minorEastAsia" w:hAnsiTheme="minorEastAsia" w:cs="仿宋_GB2312" w:hint="eastAsia"/>
          <w:sz w:val="32"/>
          <w:szCs w:val="32"/>
        </w:rPr>
        <w:t>各有关单位：</w:t>
      </w:r>
    </w:p>
    <w:p w:rsidR="007F4573" w:rsidRPr="0057104E" w:rsidRDefault="007F4573" w:rsidP="007F4573">
      <w:pPr>
        <w:spacing w:line="200" w:lineRule="atLeast"/>
        <w:rPr>
          <w:rFonts w:asciiTheme="minorEastAsia" w:hAnsiTheme="minorEastAsia" w:cs="仿宋_GB2312"/>
          <w:sz w:val="32"/>
          <w:szCs w:val="32"/>
        </w:rPr>
      </w:pPr>
      <w:r w:rsidRPr="0057104E">
        <w:rPr>
          <w:rFonts w:asciiTheme="minorEastAsia" w:hAnsiTheme="minorEastAsia" w:cs="仿宋_GB2312" w:hint="eastAsia"/>
          <w:sz w:val="32"/>
          <w:szCs w:val="32"/>
        </w:rPr>
        <w:t xml:space="preserve">    根据国家教育部、省人事厅（新进干部）和教育厅《关于高校教师岗前培训与考试工作有关问题的通知》</w:t>
      </w:r>
      <w:r w:rsidR="0057104E" w:rsidRPr="0057104E">
        <w:rPr>
          <w:rFonts w:asciiTheme="minorEastAsia" w:hAnsiTheme="minorEastAsia" w:cs="仿宋_GB2312" w:hint="eastAsia"/>
          <w:sz w:val="32"/>
          <w:szCs w:val="32"/>
        </w:rPr>
        <w:t>（湘教通[2011]343号）</w:t>
      </w:r>
      <w:r w:rsidRPr="0057104E">
        <w:rPr>
          <w:rFonts w:asciiTheme="minorEastAsia" w:hAnsiTheme="minorEastAsia" w:cs="仿宋_GB2312" w:hint="eastAsia"/>
          <w:sz w:val="32"/>
          <w:szCs w:val="32"/>
        </w:rPr>
        <w:t>、</w:t>
      </w:r>
      <w:r w:rsidRPr="0057104E">
        <w:rPr>
          <w:rFonts w:asciiTheme="minorEastAsia" w:hAnsiTheme="minorEastAsia" w:cs="仿宋_GB2312" w:hint="eastAsia"/>
          <w:color w:val="000000"/>
          <w:kern w:val="0"/>
          <w:sz w:val="32"/>
          <w:szCs w:val="32"/>
        </w:rPr>
        <w:t>《关于做好2017年高校教师岗前培训工作、高校新入职教师国培示范项目实施工作的通知》</w:t>
      </w:r>
      <w:r w:rsidR="0057104E" w:rsidRPr="0057104E">
        <w:rPr>
          <w:rFonts w:asciiTheme="minorEastAsia" w:hAnsiTheme="minorEastAsia" w:cs="仿宋_GB2312" w:hint="eastAsia"/>
          <w:color w:val="000000"/>
          <w:kern w:val="0"/>
          <w:sz w:val="32"/>
          <w:szCs w:val="32"/>
        </w:rPr>
        <w:t>（</w:t>
      </w:r>
      <w:r w:rsidR="0057104E" w:rsidRPr="0057104E">
        <w:rPr>
          <w:rFonts w:asciiTheme="minorEastAsia" w:hAnsiTheme="minorEastAsia" w:cs="仿宋_GB2312" w:hint="eastAsia"/>
          <w:sz w:val="32"/>
          <w:szCs w:val="32"/>
        </w:rPr>
        <w:t>湘教通</w:t>
      </w:r>
      <w:r w:rsidR="0057104E" w:rsidRPr="0057104E">
        <w:rPr>
          <w:rFonts w:asciiTheme="minorEastAsia" w:hAnsiTheme="minorEastAsia" w:cs="仿宋_GB2312" w:hint="eastAsia"/>
          <w:color w:val="000000"/>
          <w:kern w:val="0"/>
          <w:sz w:val="32"/>
          <w:szCs w:val="32"/>
        </w:rPr>
        <w:t>[2017]286号）、《关于印发&lt;湖南省高校教师岗前培训考试考务工作细则&gt;的通知》（湘教发[2012]69号）</w:t>
      </w:r>
      <w:r w:rsidRPr="0057104E">
        <w:rPr>
          <w:rFonts w:asciiTheme="minorEastAsia" w:hAnsiTheme="minorEastAsia" w:cs="仿宋_GB2312" w:hint="eastAsia"/>
          <w:sz w:val="32"/>
          <w:szCs w:val="32"/>
        </w:rPr>
        <w:t>的文件精神，为了尽快提高新进教师的政治、业务素质，了解和熟悉高校教师岗位的职业特点和要求，掌握高校所必备的教育科学知识、教学原则和技能，提高职业道德修养，树立正确的教育思想，使之成为合格的高校教师。我校决定举办2017年高校教师岗前培训班（以下简称岗前培训）。现将有关事项通知如下：</w:t>
      </w:r>
    </w:p>
    <w:p w:rsidR="007F4573" w:rsidRPr="0057104E" w:rsidRDefault="007F4573" w:rsidP="007F4573">
      <w:pPr>
        <w:spacing w:line="200" w:lineRule="atLeast"/>
        <w:ind w:leftChars="257" w:left="540"/>
        <w:rPr>
          <w:rFonts w:asciiTheme="minorEastAsia" w:hAnsiTheme="minorEastAsia" w:cs="仿宋_GB2312"/>
          <w:sz w:val="32"/>
          <w:szCs w:val="32"/>
        </w:rPr>
      </w:pPr>
      <w:r w:rsidRPr="0057104E">
        <w:rPr>
          <w:rFonts w:asciiTheme="minorEastAsia" w:hAnsiTheme="minorEastAsia" w:cs="仿宋_GB2312" w:hint="eastAsia"/>
          <w:b/>
          <w:bCs/>
          <w:sz w:val="32"/>
          <w:szCs w:val="32"/>
        </w:rPr>
        <w:t>一、培训对象：</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1、2017年新进的教师（含博士）和干部</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2、2017年以前，未参加过岗前培训的</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lastRenderedPageBreak/>
        <w:t>3、其他需要参加岗前培训的人员</w:t>
      </w:r>
    </w:p>
    <w:p w:rsidR="007F4573" w:rsidRPr="0057104E" w:rsidRDefault="007F4573" w:rsidP="007F4573">
      <w:pPr>
        <w:spacing w:line="200" w:lineRule="atLeast"/>
        <w:rPr>
          <w:rFonts w:asciiTheme="minorEastAsia" w:hAnsiTheme="minorEastAsia" w:cs="仿宋_GB2312"/>
          <w:b/>
          <w:bCs/>
          <w:sz w:val="32"/>
          <w:szCs w:val="32"/>
        </w:rPr>
      </w:pPr>
      <w:r w:rsidRPr="0057104E">
        <w:rPr>
          <w:rFonts w:asciiTheme="minorEastAsia" w:hAnsiTheme="minorEastAsia" w:cs="仿宋_GB2312" w:hint="eastAsia"/>
          <w:b/>
          <w:bCs/>
          <w:sz w:val="32"/>
          <w:szCs w:val="32"/>
        </w:rPr>
        <w:t xml:space="preserve">    二、培训内容及学时：</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总学时为140</w:t>
      </w:r>
      <w:r w:rsidR="00176B6C">
        <w:rPr>
          <w:rFonts w:asciiTheme="minorEastAsia" w:hAnsiTheme="minorEastAsia" w:cs="仿宋_GB2312" w:hint="eastAsia"/>
          <w:sz w:val="32"/>
          <w:szCs w:val="32"/>
        </w:rPr>
        <w:t>学时。其中《高等教育学》</w:t>
      </w:r>
      <w:r w:rsidRPr="0057104E">
        <w:rPr>
          <w:rFonts w:asciiTheme="minorEastAsia" w:hAnsiTheme="minorEastAsia" w:cs="仿宋_GB2312" w:hint="eastAsia"/>
          <w:sz w:val="32"/>
          <w:szCs w:val="32"/>
        </w:rPr>
        <w:t>36</w:t>
      </w:r>
      <w:r w:rsidR="00176B6C">
        <w:rPr>
          <w:rFonts w:asciiTheme="minorEastAsia" w:hAnsiTheme="minorEastAsia" w:cs="仿宋_GB2312" w:hint="eastAsia"/>
          <w:sz w:val="32"/>
          <w:szCs w:val="32"/>
        </w:rPr>
        <w:t>学时，《高等教育心理学》</w:t>
      </w:r>
      <w:r w:rsidRPr="0057104E">
        <w:rPr>
          <w:rFonts w:asciiTheme="minorEastAsia" w:hAnsiTheme="minorEastAsia" w:cs="仿宋_GB2312" w:hint="eastAsia"/>
          <w:sz w:val="32"/>
          <w:szCs w:val="32"/>
        </w:rPr>
        <w:t>32</w:t>
      </w:r>
      <w:r w:rsidR="00176B6C">
        <w:rPr>
          <w:rFonts w:asciiTheme="minorEastAsia" w:hAnsiTheme="minorEastAsia" w:cs="仿宋_GB2312" w:hint="eastAsia"/>
          <w:sz w:val="32"/>
          <w:szCs w:val="32"/>
        </w:rPr>
        <w:t>学时，《高等教育法规》</w:t>
      </w:r>
      <w:r w:rsidRPr="0057104E">
        <w:rPr>
          <w:rFonts w:asciiTheme="minorEastAsia" w:hAnsiTheme="minorEastAsia" w:cs="仿宋_GB2312" w:hint="eastAsia"/>
          <w:sz w:val="32"/>
          <w:szCs w:val="32"/>
        </w:rPr>
        <w:t>15</w:t>
      </w:r>
      <w:r w:rsidR="00176B6C">
        <w:rPr>
          <w:rFonts w:asciiTheme="minorEastAsia" w:hAnsiTheme="minorEastAsia" w:cs="仿宋_GB2312" w:hint="eastAsia"/>
          <w:sz w:val="32"/>
          <w:szCs w:val="32"/>
        </w:rPr>
        <w:t>学时，《高等学校教师职业道德修养》</w:t>
      </w:r>
      <w:r w:rsidRPr="0057104E">
        <w:rPr>
          <w:rFonts w:asciiTheme="minorEastAsia" w:hAnsiTheme="minorEastAsia" w:cs="仿宋_GB2312" w:hint="eastAsia"/>
          <w:sz w:val="32"/>
          <w:szCs w:val="32"/>
        </w:rPr>
        <w:t>18</w:t>
      </w:r>
      <w:r w:rsidR="00176B6C">
        <w:rPr>
          <w:rFonts w:asciiTheme="minorEastAsia" w:hAnsiTheme="minorEastAsia" w:cs="仿宋_GB2312" w:hint="eastAsia"/>
          <w:sz w:val="32"/>
          <w:szCs w:val="32"/>
        </w:rPr>
        <w:t>学时，《高学教师教育教学技能》</w:t>
      </w:r>
      <w:r w:rsidRPr="0057104E">
        <w:rPr>
          <w:rFonts w:asciiTheme="minorEastAsia" w:hAnsiTheme="minorEastAsia" w:cs="仿宋_GB2312" w:hint="eastAsia"/>
          <w:sz w:val="32"/>
          <w:szCs w:val="32"/>
        </w:rPr>
        <w:t>29</w:t>
      </w:r>
      <w:r w:rsidR="00176B6C">
        <w:rPr>
          <w:rFonts w:asciiTheme="minorEastAsia" w:hAnsiTheme="minorEastAsia" w:cs="仿宋_GB2312" w:hint="eastAsia"/>
          <w:sz w:val="32"/>
          <w:szCs w:val="32"/>
        </w:rPr>
        <w:t>学时，《加强和改进新形式下高校思想政治工作十谈》</w:t>
      </w:r>
      <w:r w:rsidRPr="0057104E">
        <w:rPr>
          <w:rFonts w:asciiTheme="minorEastAsia" w:hAnsiTheme="minorEastAsia" w:cs="仿宋_GB2312" w:hint="eastAsia"/>
          <w:sz w:val="32"/>
          <w:szCs w:val="32"/>
        </w:rPr>
        <w:t>10学时。</w:t>
      </w:r>
    </w:p>
    <w:p w:rsidR="007F4573" w:rsidRPr="0057104E" w:rsidRDefault="007F4573" w:rsidP="0057104E">
      <w:pPr>
        <w:spacing w:line="200" w:lineRule="atLeast"/>
        <w:ind w:firstLineChars="200" w:firstLine="643"/>
        <w:rPr>
          <w:rFonts w:asciiTheme="minorEastAsia" w:hAnsiTheme="minorEastAsia" w:cs="仿宋_GB2312"/>
          <w:b/>
          <w:bCs/>
          <w:sz w:val="32"/>
          <w:szCs w:val="32"/>
        </w:rPr>
      </w:pPr>
      <w:r w:rsidRPr="0057104E">
        <w:rPr>
          <w:rFonts w:asciiTheme="minorEastAsia" w:hAnsiTheme="minorEastAsia" w:cs="仿宋_GB2312" w:hint="eastAsia"/>
          <w:b/>
          <w:bCs/>
          <w:sz w:val="32"/>
          <w:szCs w:val="32"/>
        </w:rPr>
        <w:t>三、培训方式：</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采取集中授课与分别指导相结合的方式。</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三、培训时间：</w:t>
      </w:r>
    </w:p>
    <w:p w:rsidR="007F4573" w:rsidRPr="0057104E" w:rsidRDefault="007F4573" w:rsidP="0057104E">
      <w:pPr>
        <w:tabs>
          <w:tab w:val="left" w:pos="720"/>
          <w:tab w:val="left" w:pos="900"/>
          <w:tab w:val="left" w:pos="1260"/>
        </w:tabs>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2017年9月至10月。具体时间安排见课表。</w:t>
      </w:r>
    </w:p>
    <w:p w:rsidR="007F4573" w:rsidRPr="0057104E" w:rsidRDefault="007F4573" w:rsidP="0057104E">
      <w:pPr>
        <w:spacing w:line="200" w:lineRule="atLeast"/>
        <w:ind w:firstLineChars="200" w:firstLine="643"/>
        <w:rPr>
          <w:rFonts w:asciiTheme="minorEastAsia" w:hAnsiTheme="minorEastAsia" w:cs="仿宋_GB2312"/>
          <w:b/>
          <w:bCs/>
          <w:sz w:val="32"/>
          <w:szCs w:val="32"/>
        </w:rPr>
      </w:pPr>
      <w:r w:rsidRPr="0057104E">
        <w:rPr>
          <w:rFonts w:asciiTheme="minorEastAsia" w:hAnsiTheme="minorEastAsia" w:cs="仿宋_GB2312" w:hint="eastAsia"/>
          <w:b/>
          <w:bCs/>
          <w:sz w:val="32"/>
          <w:szCs w:val="32"/>
        </w:rPr>
        <w:t>四、报名办法：</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（一）网上报名：</w:t>
      </w:r>
    </w:p>
    <w:p w:rsidR="003738DD" w:rsidRDefault="007F4573" w:rsidP="0057104E">
      <w:pPr>
        <w:spacing w:line="200" w:lineRule="atLeast"/>
        <w:ind w:firstLineChars="200" w:firstLine="640"/>
        <w:rPr>
          <w:rFonts w:asciiTheme="minorEastAsia" w:hAnsiTheme="minorEastAsia" w:cs="仿宋_GB2312" w:hint="eastAsia"/>
          <w:color w:val="FF0000"/>
          <w:sz w:val="32"/>
          <w:szCs w:val="32"/>
        </w:rPr>
      </w:pPr>
      <w:r w:rsidRPr="0057104E">
        <w:rPr>
          <w:rFonts w:asciiTheme="minorEastAsia" w:hAnsiTheme="minorEastAsia" w:cs="仿宋_GB2312" w:hint="eastAsia"/>
          <w:sz w:val="32"/>
          <w:szCs w:val="32"/>
        </w:rPr>
        <w:t>1、参加培训人员（含补考人员）于9月</w:t>
      </w:r>
      <w:r w:rsidR="0057104E">
        <w:rPr>
          <w:rFonts w:asciiTheme="minorEastAsia" w:hAnsiTheme="minorEastAsia" w:cs="仿宋_GB2312" w:hint="eastAsia"/>
          <w:sz w:val="32"/>
          <w:szCs w:val="32"/>
        </w:rPr>
        <w:t>20</w:t>
      </w:r>
      <w:r w:rsidRPr="0057104E">
        <w:rPr>
          <w:rFonts w:asciiTheme="minorEastAsia" w:hAnsiTheme="minorEastAsia" w:cs="仿宋_GB2312" w:hint="eastAsia"/>
          <w:sz w:val="32"/>
          <w:szCs w:val="32"/>
        </w:rPr>
        <w:t>日前,登陆湖南省高校教师师资培训中心（http://szpx.hunnu.edu.cn）的“湖南省高校教师岗前培训报名入口”报名。</w:t>
      </w:r>
    </w:p>
    <w:p w:rsidR="003738DD" w:rsidRDefault="007F4573" w:rsidP="0057104E">
      <w:pPr>
        <w:spacing w:line="200" w:lineRule="atLeast"/>
        <w:ind w:firstLineChars="200" w:firstLine="640"/>
        <w:rPr>
          <w:rFonts w:asciiTheme="minorEastAsia" w:hAnsiTheme="minorEastAsia" w:cs="仿宋_GB2312" w:hint="eastAsia"/>
          <w:color w:val="FF0000"/>
          <w:sz w:val="32"/>
          <w:szCs w:val="32"/>
        </w:rPr>
      </w:pPr>
      <w:r w:rsidRPr="0057104E">
        <w:rPr>
          <w:rFonts w:asciiTheme="minorEastAsia" w:hAnsiTheme="minorEastAsia" w:cs="仿宋_GB2312" w:hint="eastAsia"/>
          <w:sz w:val="32"/>
          <w:szCs w:val="32"/>
        </w:rPr>
        <w:t>2、请注意填写信息的准确性和完整性，确定无误再提交</w:t>
      </w:r>
      <w:r w:rsidR="003738DD" w:rsidRPr="003738DD">
        <w:rPr>
          <w:rFonts w:asciiTheme="minorEastAsia" w:hAnsiTheme="minorEastAsia" w:cs="仿宋_GB2312" w:hint="eastAsia"/>
          <w:sz w:val="32"/>
          <w:szCs w:val="32"/>
        </w:rPr>
        <w:t>。</w:t>
      </w:r>
    </w:p>
    <w:p w:rsidR="007F4573" w:rsidRPr="0057104E" w:rsidRDefault="003738DD"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 xml:space="preserve"> </w:t>
      </w:r>
      <w:r w:rsidR="007F4573" w:rsidRPr="0057104E">
        <w:rPr>
          <w:rFonts w:asciiTheme="minorEastAsia" w:hAnsiTheme="minorEastAsia" w:cs="仿宋_GB2312" w:hint="eastAsia"/>
          <w:sz w:val="32"/>
          <w:szCs w:val="32"/>
        </w:rPr>
        <w:t>3、上传照片要求：本人近期免冠2寸(35×45mm)正面电子证件照片(蓝底证件照，jpg或者</w:t>
      </w:r>
      <w:proofErr w:type="spellStart"/>
      <w:r w:rsidR="007F4573" w:rsidRPr="0057104E">
        <w:rPr>
          <w:rFonts w:asciiTheme="minorEastAsia" w:hAnsiTheme="minorEastAsia" w:cs="仿宋_GB2312" w:hint="eastAsia"/>
          <w:sz w:val="32"/>
          <w:szCs w:val="32"/>
        </w:rPr>
        <w:t>png</w:t>
      </w:r>
      <w:proofErr w:type="spellEnd"/>
      <w:r w:rsidR="007F4573" w:rsidRPr="0057104E">
        <w:rPr>
          <w:rFonts w:asciiTheme="minorEastAsia" w:hAnsiTheme="minorEastAsia" w:cs="仿宋_GB2312" w:hint="eastAsia"/>
          <w:sz w:val="32"/>
          <w:szCs w:val="32"/>
        </w:rPr>
        <w:t>格式，20KB以下)。对不符合规格的数码照片建议用图像处理软件另存为符合要求的照片</w:t>
      </w:r>
      <w:r w:rsidR="00176B6C">
        <w:rPr>
          <w:rFonts w:asciiTheme="minorEastAsia" w:hAnsiTheme="minorEastAsia" w:cs="仿宋_GB2312" w:hint="eastAsia"/>
          <w:sz w:val="32"/>
          <w:szCs w:val="32"/>
        </w:rPr>
        <w:t>。</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lastRenderedPageBreak/>
        <w:t>（二）现场确认：参加培训人员在完成网上报名后，到湖南师范大学人事处职工培训交流中心进行现场确认,具体事项：</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1、填写培训人员登记表</w:t>
      </w:r>
      <w:r w:rsidR="004E382C">
        <w:rPr>
          <w:rFonts w:asciiTheme="minorEastAsia" w:hAnsiTheme="minorEastAsia" w:cs="仿宋_GB2312" w:hint="eastAsia"/>
          <w:sz w:val="32"/>
          <w:szCs w:val="32"/>
        </w:rPr>
        <w:t>。</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2、每人交1张1寸蓝底（标准）免冠照片。</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3、教材征订。今年高校教师岗前培训统一使用由</w:t>
      </w:r>
      <w:r w:rsidR="0057104E">
        <w:rPr>
          <w:rFonts w:asciiTheme="minorEastAsia" w:hAnsiTheme="minorEastAsia" w:cs="仿宋_GB2312" w:hint="eastAsia"/>
          <w:sz w:val="32"/>
          <w:szCs w:val="32"/>
        </w:rPr>
        <w:t>人民出版社出版的新增教材和</w:t>
      </w:r>
      <w:r w:rsidRPr="0057104E">
        <w:rPr>
          <w:rFonts w:asciiTheme="minorEastAsia" w:hAnsiTheme="minorEastAsia" w:cs="仿宋_GB2312" w:hint="eastAsia"/>
          <w:sz w:val="32"/>
          <w:szCs w:val="32"/>
        </w:rPr>
        <w:t>省教育厅组织编写、湖南师范大学出版社出版的新版教材。由</w:t>
      </w:r>
      <w:r w:rsidR="0057104E">
        <w:rPr>
          <w:rFonts w:asciiTheme="minorEastAsia" w:hAnsiTheme="minorEastAsia" w:cs="仿宋_GB2312" w:hint="eastAsia"/>
          <w:sz w:val="32"/>
          <w:szCs w:val="32"/>
        </w:rPr>
        <w:t>湖南师范大学</w:t>
      </w:r>
      <w:r w:rsidRPr="0057104E">
        <w:rPr>
          <w:rFonts w:asciiTheme="minorEastAsia" w:hAnsiTheme="minorEastAsia" w:cs="仿宋_GB2312" w:hint="eastAsia"/>
          <w:sz w:val="32"/>
          <w:szCs w:val="32"/>
        </w:rPr>
        <w:t>人事处职工培训中心统一提供教材订购服务。</w:t>
      </w:r>
    </w:p>
    <w:p w:rsidR="007F4573" w:rsidRPr="0057104E" w:rsidRDefault="007F4573" w:rsidP="007F4573">
      <w:pPr>
        <w:spacing w:line="200" w:lineRule="atLeast"/>
        <w:rPr>
          <w:rFonts w:asciiTheme="minorEastAsia" w:hAnsiTheme="minorEastAsia" w:cs="仿宋_GB2312"/>
          <w:sz w:val="32"/>
          <w:szCs w:val="32"/>
        </w:rPr>
      </w:pPr>
      <w:r w:rsidRPr="0057104E">
        <w:rPr>
          <w:rFonts w:asciiTheme="minorEastAsia" w:hAnsiTheme="minorEastAsia" w:cs="仿宋_GB2312" w:hint="eastAsia"/>
          <w:sz w:val="32"/>
          <w:szCs w:val="32"/>
        </w:rPr>
        <w:t xml:space="preserve">    4、缴费。按湘价函【2013】221号文件规定标准，参加培训的人员缴纳培训费200元，考务费（代收）200元、教材费（代收）2</w:t>
      </w:r>
      <w:r w:rsidR="0057104E">
        <w:rPr>
          <w:rFonts w:asciiTheme="minorEastAsia" w:hAnsiTheme="minorEastAsia" w:cs="仿宋_GB2312" w:hint="eastAsia"/>
          <w:sz w:val="32"/>
          <w:szCs w:val="32"/>
        </w:rPr>
        <w:t>34</w:t>
      </w:r>
      <w:r w:rsidRPr="0057104E">
        <w:rPr>
          <w:rFonts w:asciiTheme="minorEastAsia" w:hAnsiTheme="minorEastAsia" w:cs="仿宋_GB2312" w:hint="eastAsia"/>
          <w:sz w:val="32"/>
          <w:szCs w:val="32"/>
        </w:rPr>
        <w:t>元，合计6</w:t>
      </w:r>
      <w:r w:rsidR="0057104E">
        <w:rPr>
          <w:rFonts w:asciiTheme="minorEastAsia" w:hAnsiTheme="minorEastAsia" w:cs="仿宋_GB2312" w:hint="eastAsia"/>
          <w:sz w:val="32"/>
          <w:szCs w:val="32"/>
        </w:rPr>
        <w:t>34</w:t>
      </w:r>
      <w:r w:rsidRPr="0057104E">
        <w:rPr>
          <w:rFonts w:asciiTheme="minorEastAsia" w:hAnsiTheme="minorEastAsia" w:cs="仿宋_GB2312" w:hint="eastAsia"/>
          <w:sz w:val="32"/>
          <w:szCs w:val="32"/>
        </w:rPr>
        <w:t>元。补考人员的补考费：考务费40元/</w:t>
      </w:r>
      <w:r w:rsidR="00176B6C">
        <w:rPr>
          <w:rFonts w:asciiTheme="minorEastAsia" w:hAnsiTheme="minorEastAsia" w:cs="仿宋_GB2312" w:hint="eastAsia"/>
          <w:sz w:val="32"/>
          <w:szCs w:val="32"/>
        </w:rPr>
        <w:t>门，</w:t>
      </w:r>
      <w:r w:rsidRPr="0057104E">
        <w:rPr>
          <w:rFonts w:asciiTheme="minorEastAsia" w:hAnsiTheme="minorEastAsia" w:cs="仿宋_GB2312" w:hint="eastAsia"/>
          <w:sz w:val="32"/>
          <w:szCs w:val="32"/>
        </w:rPr>
        <w:t>培训费40元/门，合计80元/门。</w:t>
      </w:r>
    </w:p>
    <w:p w:rsidR="007F4573" w:rsidRPr="0057104E" w:rsidRDefault="007F4573" w:rsidP="0057104E">
      <w:pPr>
        <w:spacing w:line="200" w:lineRule="atLeast"/>
        <w:ind w:firstLineChars="200" w:firstLine="643"/>
        <w:rPr>
          <w:rFonts w:asciiTheme="minorEastAsia" w:hAnsiTheme="minorEastAsia" w:cs="仿宋_GB2312"/>
          <w:b/>
          <w:bCs/>
          <w:sz w:val="32"/>
          <w:szCs w:val="32"/>
        </w:rPr>
      </w:pPr>
      <w:r w:rsidRPr="0057104E">
        <w:rPr>
          <w:rFonts w:asciiTheme="minorEastAsia" w:hAnsiTheme="minorEastAsia" w:cs="仿宋_GB2312" w:hint="eastAsia"/>
          <w:b/>
          <w:bCs/>
          <w:sz w:val="32"/>
          <w:szCs w:val="32"/>
        </w:rPr>
        <w:t>五、其他规定及要求：</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1、根据《国家中长期教育改革和发展规划纲要》和《湖南省建设教育强省规划纲要》，结合我省高校教师队伍建设实际，包括已具有博士研究生学历和师范教育类毕业在内的全部新任教师均须参加岗前培训与考试。</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2、按国家教育部规定，培训结束后将组织考试、成绩合格者颁发《高等学校教师岗前培训合格证书》</w:t>
      </w:r>
      <w:r w:rsidR="00176B6C">
        <w:rPr>
          <w:rFonts w:asciiTheme="minorEastAsia" w:hAnsiTheme="minorEastAsia" w:cs="仿宋_GB2312" w:hint="eastAsia"/>
          <w:sz w:val="32"/>
          <w:szCs w:val="32"/>
        </w:rPr>
        <w:t>，</w:t>
      </w:r>
      <w:r w:rsidRPr="0057104E">
        <w:rPr>
          <w:rFonts w:asciiTheme="minorEastAsia" w:hAnsiTheme="minorEastAsia" w:cs="仿宋_GB2312" w:hint="eastAsia"/>
          <w:sz w:val="32"/>
          <w:szCs w:val="32"/>
        </w:rPr>
        <w:t>作为高校教师上岗资格认定、聘用和职称评定的依据之一。</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3、</w:t>
      </w:r>
      <w:r w:rsidR="003738DD">
        <w:rPr>
          <w:rFonts w:asciiTheme="minorEastAsia" w:hAnsiTheme="minorEastAsia" w:cs="仿宋_GB2312" w:hint="eastAsia"/>
          <w:sz w:val="32"/>
          <w:szCs w:val="32"/>
        </w:rPr>
        <w:t>考生</w:t>
      </w:r>
      <w:r w:rsidRPr="0057104E">
        <w:rPr>
          <w:rFonts w:asciiTheme="minorEastAsia" w:hAnsiTheme="minorEastAsia" w:cs="仿宋_GB2312" w:hint="eastAsia"/>
          <w:sz w:val="32"/>
          <w:szCs w:val="32"/>
        </w:rPr>
        <w:t>考试成绩有效期为3</w:t>
      </w:r>
      <w:r w:rsidR="003738DD">
        <w:rPr>
          <w:rFonts w:asciiTheme="minorEastAsia" w:hAnsiTheme="minorEastAsia" w:cs="仿宋_GB2312" w:hint="eastAsia"/>
          <w:sz w:val="32"/>
          <w:szCs w:val="32"/>
        </w:rPr>
        <w:t>年，考生首次考试后必须</w:t>
      </w:r>
      <w:r w:rsidR="003738DD">
        <w:rPr>
          <w:rFonts w:asciiTheme="minorEastAsia" w:hAnsiTheme="minorEastAsia" w:cs="仿宋_GB2312" w:hint="eastAsia"/>
          <w:sz w:val="32"/>
          <w:szCs w:val="32"/>
        </w:rPr>
        <w:lastRenderedPageBreak/>
        <w:t>在三年周期内通过全部五门课程的考试（包括补考），方可获得《湖南省高等学校教师岗前培训考试合格证书》。</w:t>
      </w:r>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4</w:t>
      </w:r>
      <w:r w:rsidR="0057104E">
        <w:rPr>
          <w:rFonts w:asciiTheme="minorEastAsia" w:hAnsiTheme="minorEastAsia" w:cs="仿宋_GB2312" w:hint="eastAsia"/>
          <w:sz w:val="32"/>
          <w:szCs w:val="32"/>
        </w:rPr>
        <w:t>、各单位</w:t>
      </w:r>
      <w:r w:rsidRPr="0057104E">
        <w:rPr>
          <w:rFonts w:asciiTheme="minorEastAsia" w:hAnsiTheme="minorEastAsia" w:cs="仿宋_GB2312" w:hint="eastAsia"/>
          <w:sz w:val="32"/>
          <w:szCs w:val="32"/>
        </w:rPr>
        <w:t>应对岗前培训</w:t>
      </w:r>
      <w:r w:rsidR="0057104E">
        <w:rPr>
          <w:rFonts w:asciiTheme="minorEastAsia" w:hAnsiTheme="minorEastAsia" w:cs="仿宋_GB2312" w:hint="eastAsia"/>
          <w:sz w:val="32"/>
          <w:szCs w:val="32"/>
        </w:rPr>
        <w:t>工作</w:t>
      </w:r>
      <w:r w:rsidRPr="0057104E">
        <w:rPr>
          <w:rFonts w:asciiTheme="minorEastAsia" w:hAnsiTheme="minorEastAsia" w:cs="仿宋_GB2312" w:hint="eastAsia"/>
          <w:sz w:val="32"/>
          <w:szCs w:val="32"/>
        </w:rPr>
        <w:t>高度重视，积极支持所属</w:t>
      </w:r>
      <w:r w:rsidR="0057104E">
        <w:rPr>
          <w:rFonts w:asciiTheme="minorEastAsia" w:hAnsiTheme="minorEastAsia" w:cs="仿宋_GB2312" w:hint="eastAsia"/>
          <w:sz w:val="32"/>
          <w:szCs w:val="32"/>
        </w:rPr>
        <w:t>人员参加培训，同时按省教育厅要求，给每位新进教师配备一名副高以上职称的指导教师</w:t>
      </w:r>
      <w:r w:rsidR="004E382C">
        <w:rPr>
          <w:rFonts w:asciiTheme="minorEastAsia" w:hAnsiTheme="minorEastAsia" w:cs="仿宋_GB2312" w:hint="eastAsia"/>
          <w:sz w:val="32"/>
          <w:szCs w:val="32"/>
        </w:rPr>
        <w:t>，并核定指导教师的工作量。</w:t>
      </w:r>
      <w:r w:rsidRPr="0057104E">
        <w:rPr>
          <w:rFonts w:asciiTheme="minorEastAsia" w:hAnsiTheme="minorEastAsia" w:cs="仿宋_GB2312" w:hint="eastAsia"/>
          <w:sz w:val="32"/>
          <w:szCs w:val="32"/>
        </w:rPr>
        <w:t>上课时间原则上不安排</w:t>
      </w:r>
      <w:r w:rsidR="004E382C">
        <w:rPr>
          <w:rFonts w:asciiTheme="minorEastAsia" w:hAnsiTheme="minorEastAsia" w:cs="仿宋_GB2312" w:hint="eastAsia"/>
          <w:sz w:val="32"/>
          <w:szCs w:val="32"/>
        </w:rPr>
        <w:t>培训人员</w:t>
      </w:r>
      <w:r w:rsidRPr="0057104E">
        <w:rPr>
          <w:rFonts w:asciiTheme="minorEastAsia" w:hAnsiTheme="minorEastAsia" w:cs="仿宋_GB2312" w:hint="eastAsia"/>
          <w:sz w:val="32"/>
          <w:szCs w:val="32"/>
        </w:rPr>
        <w:t>的工作。</w:t>
      </w:r>
      <w:bookmarkStart w:id="0" w:name="_GoBack"/>
      <w:bookmarkEnd w:id="0"/>
    </w:p>
    <w:p w:rsidR="007F4573" w:rsidRPr="0057104E" w:rsidRDefault="007F4573" w:rsidP="0057104E">
      <w:pPr>
        <w:spacing w:line="200" w:lineRule="atLeast"/>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5、参加培训的人员应认真学习，不得无故缺席。</w:t>
      </w:r>
    </w:p>
    <w:p w:rsidR="007F4573" w:rsidRPr="0057104E" w:rsidRDefault="007F4573" w:rsidP="0057104E">
      <w:pPr>
        <w:ind w:firstLineChars="200" w:firstLine="640"/>
        <w:rPr>
          <w:rFonts w:asciiTheme="minorEastAsia" w:hAnsiTheme="minorEastAsia" w:cs="仿宋_GB2312"/>
          <w:sz w:val="32"/>
          <w:szCs w:val="32"/>
        </w:rPr>
      </w:pPr>
      <w:r w:rsidRPr="0057104E">
        <w:rPr>
          <w:rFonts w:asciiTheme="minorEastAsia" w:hAnsiTheme="minorEastAsia" w:cs="仿宋_GB2312" w:hint="eastAsia"/>
          <w:sz w:val="32"/>
          <w:szCs w:val="32"/>
        </w:rPr>
        <w:t>联系人：刘志武    88872346  15973198268</w:t>
      </w:r>
    </w:p>
    <w:p w:rsidR="007F4573" w:rsidRPr="0057104E" w:rsidRDefault="007F4573" w:rsidP="007F4573">
      <w:pPr>
        <w:rPr>
          <w:rFonts w:asciiTheme="minorEastAsia" w:hAnsiTheme="minorEastAsia" w:cs="仿宋_GB2312"/>
          <w:sz w:val="32"/>
          <w:szCs w:val="32"/>
        </w:rPr>
      </w:pPr>
      <w:r w:rsidRPr="0057104E">
        <w:rPr>
          <w:rFonts w:asciiTheme="minorEastAsia" w:hAnsiTheme="minorEastAsia" w:cs="仿宋_GB2312" w:hint="eastAsia"/>
          <w:sz w:val="32"/>
          <w:szCs w:val="32"/>
        </w:rPr>
        <w:t xml:space="preserve">                       </w:t>
      </w:r>
    </w:p>
    <w:p w:rsidR="007F4573" w:rsidRPr="0057104E" w:rsidRDefault="007F4573" w:rsidP="007F4573">
      <w:pPr>
        <w:rPr>
          <w:rFonts w:asciiTheme="minorEastAsia" w:hAnsiTheme="minorEastAsia" w:cs="仿宋_GB2312"/>
          <w:sz w:val="32"/>
          <w:szCs w:val="32"/>
        </w:rPr>
      </w:pPr>
      <w:r w:rsidRPr="0057104E">
        <w:rPr>
          <w:rFonts w:asciiTheme="minorEastAsia" w:hAnsiTheme="minorEastAsia" w:cs="仿宋_GB2312" w:hint="eastAsia"/>
          <w:sz w:val="32"/>
          <w:szCs w:val="32"/>
        </w:rPr>
        <w:t>附件：《2017年湖南师范大学教师岗前培训课程表》</w:t>
      </w:r>
    </w:p>
    <w:p w:rsidR="004E382C" w:rsidRDefault="007F4573" w:rsidP="007F4573">
      <w:pPr>
        <w:rPr>
          <w:rFonts w:asciiTheme="minorEastAsia" w:hAnsiTheme="minorEastAsia" w:cs="仿宋_GB2312"/>
          <w:sz w:val="32"/>
          <w:szCs w:val="32"/>
        </w:rPr>
      </w:pPr>
      <w:r w:rsidRPr="0057104E">
        <w:rPr>
          <w:rFonts w:asciiTheme="minorEastAsia" w:hAnsiTheme="minorEastAsia" w:cs="仿宋_GB2312" w:hint="eastAsia"/>
          <w:sz w:val="32"/>
          <w:szCs w:val="32"/>
        </w:rPr>
        <w:t xml:space="preserve">                              </w:t>
      </w:r>
    </w:p>
    <w:p w:rsidR="004E382C" w:rsidRDefault="004E382C" w:rsidP="007F4573">
      <w:pPr>
        <w:rPr>
          <w:rFonts w:asciiTheme="minorEastAsia" w:hAnsiTheme="minorEastAsia" w:cs="仿宋_GB2312"/>
          <w:sz w:val="32"/>
          <w:szCs w:val="32"/>
        </w:rPr>
      </w:pPr>
    </w:p>
    <w:p w:rsidR="004E382C" w:rsidRDefault="004E382C" w:rsidP="007F4573">
      <w:pPr>
        <w:rPr>
          <w:rFonts w:asciiTheme="minorEastAsia" w:hAnsiTheme="minorEastAsia" w:cs="仿宋_GB2312"/>
          <w:sz w:val="32"/>
          <w:szCs w:val="32"/>
        </w:rPr>
      </w:pPr>
    </w:p>
    <w:p w:rsidR="004E382C" w:rsidRDefault="004E382C" w:rsidP="007F4573">
      <w:pPr>
        <w:rPr>
          <w:rFonts w:asciiTheme="minorEastAsia" w:hAnsiTheme="minorEastAsia" w:cs="仿宋_GB2312"/>
          <w:sz w:val="32"/>
          <w:szCs w:val="32"/>
        </w:rPr>
      </w:pPr>
    </w:p>
    <w:p w:rsidR="004E382C" w:rsidRDefault="004E382C" w:rsidP="007F4573">
      <w:pPr>
        <w:rPr>
          <w:rFonts w:asciiTheme="minorEastAsia" w:hAnsiTheme="minorEastAsia" w:cs="仿宋_GB2312"/>
          <w:sz w:val="32"/>
          <w:szCs w:val="32"/>
        </w:rPr>
      </w:pPr>
    </w:p>
    <w:p w:rsidR="007F4573" w:rsidRPr="0057104E" w:rsidRDefault="007F4573" w:rsidP="004E382C">
      <w:pPr>
        <w:ind w:firstLineChars="1500" w:firstLine="4800"/>
        <w:rPr>
          <w:rFonts w:asciiTheme="minorEastAsia" w:hAnsiTheme="minorEastAsia" w:cs="仿宋_GB2312"/>
          <w:sz w:val="32"/>
          <w:szCs w:val="32"/>
        </w:rPr>
      </w:pPr>
      <w:r w:rsidRPr="0057104E">
        <w:rPr>
          <w:rFonts w:asciiTheme="minorEastAsia" w:hAnsiTheme="minorEastAsia" w:cs="仿宋_GB2312" w:hint="eastAsia"/>
          <w:sz w:val="32"/>
          <w:szCs w:val="32"/>
        </w:rPr>
        <w:t xml:space="preserve"> 湖南师范大学人事处</w:t>
      </w:r>
    </w:p>
    <w:p w:rsidR="007F4573" w:rsidRPr="0057104E" w:rsidRDefault="004255AF" w:rsidP="007F4573">
      <w:pPr>
        <w:rPr>
          <w:rFonts w:asciiTheme="minorEastAsia" w:hAnsiTheme="minorEastAsia" w:cs="仿宋_GB2312"/>
          <w:sz w:val="32"/>
          <w:szCs w:val="32"/>
        </w:rPr>
      </w:pPr>
      <w:r>
        <w:rPr>
          <w:rFonts w:asciiTheme="minorEastAsia" w:hAnsiTheme="minorEastAsia" w:cs="仿宋_GB2312" w:hint="eastAsia"/>
          <w:sz w:val="32"/>
          <w:szCs w:val="32"/>
        </w:rPr>
        <w:t xml:space="preserve">                              </w:t>
      </w:r>
      <w:r w:rsidR="007F4573" w:rsidRPr="0057104E">
        <w:rPr>
          <w:rFonts w:asciiTheme="minorEastAsia" w:hAnsiTheme="minorEastAsia" w:cs="仿宋_GB2312" w:hint="eastAsia"/>
          <w:sz w:val="32"/>
          <w:szCs w:val="32"/>
        </w:rPr>
        <w:t>二0一</w:t>
      </w:r>
      <w:r w:rsidR="004E382C">
        <w:rPr>
          <w:rFonts w:asciiTheme="minorEastAsia" w:hAnsiTheme="minorEastAsia" w:cs="仿宋_GB2312" w:hint="eastAsia"/>
          <w:sz w:val="32"/>
          <w:szCs w:val="32"/>
        </w:rPr>
        <w:t>七</w:t>
      </w:r>
      <w:r w:rsidR="007F4573" w:rsidRPr="0057104E">
        <w:rPr>
          <w:rFonts w:asciiTheme="minorEastAsia" w:hAnsiTheme="minorEastAsia" w:cs="仿宋_GB2312" w:hint="eastAsia"/>
          <w:sz w:val="32"/>
          <w:szCs w:val="32"/>
        </w:rPr>
        <w:t>年</w:t>
      </w:r>
      <w:r>
        <w:rPr>
          <w:rFonts w:asciiTheme="minorEastAsia" w:hAnsiTheme="minorEastAsia" w:cs="仿宋_GB2312" w:hint="eastAsia"/>
          <w:sz w:val="32"/>
          <w:szCs w:val="32"/>
        </w:rPr>
        <w:t>七</w:t>
      </w:r>
      <w:r w:rsidR="007F4573" w:rsidRPr="0057104E">
        <w:rPr>
          <w:rFonts w:asciiTheme="minorEastAsia" w:hAnsiTheme="minorEastAsia" w:cs="仿宋_GB2312" w:hint="eastAsia"/>
          <w:sz w:val="32"/>
          <w:szCs w:val="32"/>
        </w:rPr>
        <w:t>月</w:t>
      </w:r>
      <w:r>
        <w:rPr>
          <w:rFonts w:asciiTheme="minorEastAsia" w:hAnsiTheme="minorEastAsia" w:cs="仿宋_GB2312" w:hint="eastAsia"/>
          <w:sz w:val="32"/>
          <w:szCs w:val="32"/>
        </w:rPr>
        <w:t>二十六</w:t>
      </w:r>
      <w:r w:rsidR="007F4573" w:rsidRPr="0057104E">
        <w:rPr>
          <w:rFonts w:asciiTheme="minorEastAsia" w:hAnsiTheme="minorEastAsia" w:cs="仿宋_GB2312" w:hint="eastAsia"/>
          <w:sz w:val="32"/>
          <w:szCs w:val="32"/>
        </w:rPr>
        <w:t>日</w:t>
      </w:r>
    </w:p>
    <w:p w:rsidR="00375C04" w:rsidRPr="0057104E" w:rsidRDefault="00375C04">
      <w:pPr>
        <w:rPr>
          <w:rFonts w:asciiTheme="minorEastAsia" w:hAnsiTheme="minorEastAsia"/>
          <w:sz w:val="32"/>
          <w:szCs w:val="32"/>
        </w:rPr>
      </w:pPr>
    </w:p>
    <w:sectPr w:rsidR="00375C04" w:rsidRPr="0057104E" w:rsidSect="007733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092F" w:rsidRDefault="001D092F" w:rsidP="007F4573">
      <w:r>
        <w:separator/>
      </w:r>
    </w:p>
  </w:endnote>
  <w:endnote w:type="continuationSeparator" w:id="0">
    <w:p w:rsidR="001D092F" w:rsidRDefault="001D092F" w:rsidP="007F45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092F" w:rsidRDefault="001D092F" w:rsidP="007F4573">
      <w:r>
        <w:separator/>
      </w:r>
    </w:p>
  </w:footnote>
  <w:footnote w:type="continuationSeparator" w:id="0">
    <w:p w:rsidR="001D092F" w:rsidRDefault="001D092F" w:rsidP="007F457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F4573"/>
    <w:rsid w:val="000004D5"/>
    <w:rsid w:val="00005866"/>
    <w:rsid w:val="00006FE2"/>
    <w:rsid w:val="00007AA8"/>
    <w:rsid w:val="00007C37"/>
    <w:rsid w:val="00010CA1"/>
    <w:rsid w:val="00016F1A"/>
    <w:rsid w:val="00022CED"/>
    <w:rsid w:val="00022FB5"/>
    <w:rsid w:val="0003370B"/>
    <w:rsid w:val="0003677C"/>
    <w:rsid w:val="0004111A"/>
    <w:rsid w:val="00055ED5"/>
    <w:rsid w:val="00056F6C"/>
    <w:rsid w:val="00057825"/>
    <w:rsid w:val="0007348D"/>
    <w:rsid w:val="00074D65"/>
    <w:rsid w:val="000853AA"/>
    <w:rsid w:val="00097EE3"/>
    <w:rsid w:val="000A1B56"/>
    <w:rsid w:val="000A1BB7"/>
    <w:rsid w:val="000A5E0E"/>
    <w:rsid w:val="000B1851"/>
    <w:rsid w:val="000B20CF"/>
    <w:rsid w:val="000B4987"/>
    <w:rsid w:val="000B5CD2"/>
    <w:rsid w:val="000C5E2B"/>
    <w:rsid w:val="000D7677"/>
    <w:rsid w:val="000E5731"/>
    <w:rsid w:val="000E7678"/>
    <w:rsid w:val="000F2D54"/>
    <w:rsid w:val="000F43C5"/>
    <w:rsid w:val="000F77E8"/>
    <w:rsid w:val="00100F61"/>
    <w:rsid w:val="00115FC6"/>
    <w:rsid w:val="001164CD"/>
    <w:rsid w:val="00116C43"/>
    <w:rsid w:val="001314D3"/>
    <w:rsid w:val="001327DE"/>
    <w:rsid w:val="00134B2B"/>
    <w:rsid w:val="00136E9A"/>
    <w:rsid w:val="00140481"/>
    <w:rsid w:val="00152418"/>
    <w:rsid w:val="001607C9"/>
    <w:rsid w:val="0017281A"/>
    <w:rsid w:val="00173AA5"/>
    <w:rsid w:val="00176B6C"/>
    <w:rsid w:val="001771B2"/>
    <w:rsid w:val="00181327"/>
    <w:rsid w:val="001870DB"/>
    <w:rsid w:val="00190225"/>
    <w:rsid w:val="001970C9"/>
    <w:rsid w:val="00197A20"/>
    <w:rsid w:val="001A176F"/>
    <w:rsid w:val="001A4A09"/>
    <w:rsid w:val="001B0FA8"/>
    <w:rsid w:val="001B1092"/>
    <w:rsid w:val="001B368F"/>
    <w:rsid w:val="001B5CAC"/>
    <w:rsid w:val="001C3BCD"/>
    <w:rsid w:val="001C5F41"/>
    <w:rsid w:val="001D092F"/>
    <w:rsid w:val="001D1655"/>
    <w:rsid w:val="001E79B7"/>
    <w:rsid w:val="001F5CAF"/>
    <w:rsid w:val="00200408"/>
    <w:rsid w:val="00203810"/>
    <w:rsid w:val="00205118"/>
    <w:rsid w:val="00213262"/>
    <w:rsid w:val="00217DE9"/>
    <w:rsid w:val="00220127"/>
    <w:rsid w:val="002206C4"/>
    <w:rsid w:val="00227FDC"/>
    <w:rsid w:val="00231ED7"/>
    <w:rsid w:val="00235C0A"/>
    <w:rsid w:val="00240965"/>
    <w:rsid w:val="00241100"/>
    <w:rsid w:val="0024119C"/>
    <w:rsid w:val="00241496"/>
    <w:rsid w:val="00242A35"/>
    <w:rsid w:val="00245F8B"/>
    <w:rsid w:val="002464FA"/>
    <w:rsid w:val="00251911"/>
    <w:rsid w:val="00253C64"/>
    <w:rsid w:val="00254262"/>
    <w:rsid w:val="00262E31"/>
    <w:rsid w:val="00263503"/>
    <w:rsid w:val="002653BF"/>
    <w:rsid w:val="00265666"/>
    <w:rsid w:val="00270B47"/>
    <w:rsid w:val="002726D1"/>
    <w:rsid w:val="002735BB"/>
    <w:rsid w:val="00275339"/>
    <w:rsid w:val="00280EEA"/>
    <w:rsid w:val="00281914"/>
    <w:rsid w:val="0029500F"/>
    <w:rsid w:val="002A1571"/>
    <w:rsid w:val="002A6C18"/>
    <w:rsid w:val="002B19C2"/>
    <w:rsid w:val="002C2815"/>
    <w:rsid w:val="002C319F"/>
    <w:rsid w:val="002C4828"/>
    <w:rsid w:val="002C73E3"/>
    <w:rsid w:val="002D7DB6"/>
    <w:rsid w:val="002E123B"/>
    <w:rsid w:val="002E5CA6"/>
    <w:rsid w:val="002F2EB6"/>
    <w:rsid w:val="002F4C9F"/>
    <w:rsid w:val="002F6E29"/>
    <w:rsid w:val="00312C6E"/>
    <w:rsid w:val="00315630"/>
    <w:rsid w:val="003206A8"/>
    <w:rsid w:val="003206B7"/>
    <w:rsid w:val="003270BB"/>
    <w:rsid w:val="003334C1"/>
    <w:rsid w:val="0033672C"/>
    <w:rsid w:val="0033685B"/>
    <w:rsid w:val="00342EFE"/>
    <w:rsid w:val="0035254A"/>
    <w:rsid w:val="00352B3C"/>
    <w:rsid w:val="0035417D"/>
    <w:rsid w:val="00362E8E"/>
    <w:rsid w:val="003668F2"/>
    <w:rsid w:val="00370C5A"/>
    <w:rsid w:val="003738DD"/>
    <w:rsid w:val="003747A5"/>
    <w:rsid w:val="00375C04"/>
    <w:rsid w:val="00376BC7"/>
    <w:rsid w:val="00380FBF"/>
    <w:rsid w:val="00386911"/>
    <w:rsid w:val="00390649"/>
    <w:rsid w:val="00392366"/>
    <w:rsid w:val="00395B5E"/>
    <w:rsid w:val="003B6AB8"/>
    <w:rsid w:val="003B7697"/>
    <w:rsid w:val="003B7CBB"/>
    <w:rsid w:val="003C005E"/>
    <w:rsid w:val="003C1D6F"/>
    <w:rsid w:val="003C3D17"/>
    <w:rsid w:val="003F4048"/>
    <w:rsid w:val="003F47A5"/>
    <w:rsid w:val="003F5C90"/>
    <w:rsid w:val="004126CE"/>
    <w:rsid w:val="00412EA4"/>
    <w:rsid w:val="0041497E"/>
    <w:rsid w:val="0041663B"/>
    <w:rsid w:val="004255AF"/>
    <w:rsid w:val="00426683"/>
    <w:rsid w:val="0043107C"/>
    <w:rsid w:val="00436486"/>
    <w:rsid w:val="004577F3"/>
    <w:rsid w:val="00457D44"/>
    <w:rsid w:val="00473D9F"/>
    <w:rsid w:val="0047689F"/>
    <w:rsid w:val="00477386"/>
    <w:rsid w:val="004824A4"/>
    <w:rsid w:val="004825D8"/>
    <w:rsid w:val="0048344D"/>
    <w:rsid w:val="00485DA3"/>
    <w:rsid w:val="00487B33"/>
    <w:rsid w:val="00491B37"/>
    <w:rsid w:val="00493059"/>
    <w:rsid w:val="004A296C"/>
    <w:rsid w:val="004A3F52"/>
    <w:rsid w:val="004C6733"/>
    <w:rsid w:val="004D00DF"/>
    <w:rsid w:val="004D1627"/>
    <w:rsid w:val="004D1AF3"/>
    <w:rsid w:val="004D5730"/>
    <w:rsid w:val="004D7DCD"/>
    <w:rsid w:val="004E073E"/>
    <w:rsid w:val="004E0770"/>
    <w:rsid w:val="004E382C"/>
    <w:rsid w:val="004E3F33"/>
    <w:rsid w:val="004E4029"/>
    <w:rsid w:val="004F0536"/>
    <w:rsid w:val="004F7A50"/>
    <w:rsid w:val="005023D2"/>
    <w:rsid w:val="00507669"/>
    <w:rsid w:val="00512416"/>
    <w:rsid w:val="00512635"/>
    <w:rsid w:val="00513F0B"/>
    <w:rsid w:val="00515B51"/>
    <w:rsid w:val="00520359"/>
    <w:rsid w:val="0052703E"/>
    <w:rsid w:val="00531428"/>
    <w:rsid w:val="00533966"/>
    <w:rsid w:val="00536C36"/>
    <w:rsid w:val="0054529B"/>
    <w:rsid w:val="005471C9"/>
    <w:rsid w:val="00552D66"/>
    <w:rsid w:val="00555AFD"/>
    <w:rsid w:val="005651C5"/>
    <w:rsid w:val="0057104E"/>
    <w:rsid w:val="00575541"/>
    <w:rsid w:val="005770DD"/>
    <w:rsid w:val="0058371F"/>
    <w:rsid w:val="00584966"/>
    <w:rsid w:val="005864CD"/>
    <w:rsid w:val="00587053"/>
    <w:rsid w:val="005A592E"/>
    <w:rsid w:val="005B2EDC"/>
    <w:rsid w:val="005B41DF"/>
    <w:rsid w:val="005B49D4"/>
    <w:rsid w:val="005B5E2C"/>
    <w:rsid w:val="005B7D76"/>
    <w:rsid w:val="005C73EB"/>
    <w:rsid w:val="005D2476"/>
    <w:rsid w:val="005E3968"/>
    <w:rsid w:val="005E44F4"/>
    <w:rsid w:val="00602F0A"/>
    <w:rsid w:val="00611778"/>
    <w:rsid w:val="00614EFF"/>
    <w:rsid w:val="00616F2A"/>
    <w:rsid w:val="00621D15"/>
    <w:rsid w:val="0062462A"/>
    <w:rsid w:val="006256F5"/>
    <w:rsid w:val="00626665"/>
    <w:rsid w:val="00630141"/>
    <w:rsid w:val="006450A1"/>
    <w:rsid w:val="006534A9"/>
    <w:rsid w:val="006559A8"/>
    <w:rsid w:val="006607AF"/>
    <w:rsid w:val="0066357E"/>
    <w:rsid w:val="00664AD7"/>
    <w:rsid w:val="00665A49"/>
    <w:rsid w:val="00677EA9"/>
    <w:rsid w:val="006805FB"/>
    <w:rsid w:val="00690F1A"/>
    <w:rsid w:val="006927FE"/>
    <w:rsid w:val="00695A77"/>
    <w:rsid w:val="006A1188"/>
    <w:rsid w:val="006A222A"/>
    <w:rsid w:val="006B7B75"/>
    <w:rsid w:val="006C6B76"/>
    <w:rsid w:val="006C6EEE"/>
    <w:rsid w:val="006D0BFC"/>
    <w:rsid w:val="006D3461"/>
    <w:rsid w:val="006F335F"/>
    <w:rsid w:val="006F527C"/>
    <w:rsid w:val="007015DA"/>
    <w:rsid w:val="00704148"/>
    <w:rsid w:val="007169C0"/>
    <w:rsid w:val="00721D4D"/>
    <w:rsid w:val="00721DDB"/>
    <w:rsid w:val="007221B2"/>
    <w:rsid w:val="00723F24"/>
    <w:rsid w:val="007250CB"/>
    <w:rsid w:val="007275AB"/>
    <w:rsid w:val="0073286D"/>
    <w:rsid w:val="00736E11"/>
    <w:rsid w:val="00737045"/>
    <w:rsid w:val="00737DA2"/>
    <w:rsid w:val="00745F77"/>
    <w:rsid w:val="0075369F"/>
    <w:rsid w:val="0076248B"/>
    <w:rsid w:val="00763D04"/>
    <w:rsid w:val="0077003A"/>
    <w:rsid w:val="00772C94"/>
    <w:rsid w:val="00787401"/>
    <w:rsid w:val="007903F6"/>
    <w:rsid w:val="00790C6B"/>
    <w:rsid w:val="007A06AB"/>
    <w:rsid w:val="007A37B5"/>
    <w:rsid w:val="007A6155"/>
    <w:rsid w:val="007A7F8B"/>
    <w:rsid w:val="007B16E6"/>
    <w:rsid w:val="007B3187"/>
    <w:rsid w:val="007C0054"/>
    <w:rsid w:val="007C240F"/>
    <w:rsid w:val="007C2891"/>
    <w:rsid w:val="007C3081"/>
    <w:rsid w:val="007C4EE6"/>
    <w:rsid w:val="007C5FBF"/>
    <w:rsid w:val="007D03A2"/>
    <w:rsid w:val="007D03E1"/>
    <w:rsid w:val="007D4BB6"/>
    <w:rsid w:val="007D5E2C"/>
    <w:rsid w:val="007E2AD3"/>
    <w:rsid w:val="007F4573"/>
    <w:rsid w:val="007F64B5"/>
    <w:rsid w:val="007F6735"/>
    <w:rsid w:val="008042CE"/>
    <w:rsid w:val="008139C9"/>
    <w:rsid w:val="00837E88"/>
    <w:rsid w:val="008523F0"/>
    <w:rsid w:val="00855339"/>
    <w:rsid w:val="00857A6A"/>
    <w:rsid w:val="0086114E"/>
    <w:rsid w:val="0086231E"/>
    <w:rsid w:val="0087191D"/>
    <w:rsid w:val="00873C68"/>
    <w:rsid w:val="00874DB4"/>
    <w:rsid w:val="00876CF6"/>
    <w:rsid w:val="008A3D08"/>
    <w:rsid w:val="008C004F"/>
    <w:rsid w:val="008C2320"/>
    <w:rsid w:val="008C4D0E"/>
    <w:rsid w:val="008C4D14"/>
    <w:rsid w:val="008C5A69"/>
    <w:rsid w:val="008C7987"/>
    <w:rsid w:val="008D3662"/>
    <w:rsid w:val="008D3CA2"/>
    <w:rsid w:val="008D41BF"/>
    <w:rsid w:val="008D6051"/>
    <w:rsid w:val="008E6A7F"/>
    <w:rsid w:val="008E6AD6"/>
    <w:rsid w:val="008F460D"/>
    <w:rsid w:val="008F7DF7"/>
    <w:rsid w:val="00902BE0"/>
    <w:rsid w:val="00904D5F"/>
    <w:rsid w:val="00911A9F"/>
    <w:rsid w:val="00913BBE"/>
    <w:rsid w:val="00924A4E"/>
    <w:rsid w:val="00926396"/>
    <w:rsid w:val="0093361E"/>
    <w:rsid w:val="00944E87"/>
    <w:rsid w:val="00951F3B"/>
    <w:rsid w:val="009521E0"/>
    <w:rsid w:val="009552D4"/>
    <w:rsid w:val="00956297"/>
    <w:rsid w:val="009570A0"/>
    <w:rsid w:val="00960A27"/>
    <w:rsid w:val="00976D69"/>
    <w:rsid w:val="00983490"/>
    <w:rsid w:val="00987E0B"/>
    <w:rsid w:val="00991732"/>
    <w:rsid w:val="00996A81"/>
    <w:rsid w:val="009A4DE0"/>
    <w:rsid w:val="009B6155"/>
    <w:rsid w:val="009B6EB4"/>
    <w:rsid w:val="009C0389"/>
    <w:rsid w:val="009D2864"/>
    <w:rsid w:val="009D4120"/>
    <w:rsid w:val="009D6333"/>
    <w:rsid w:val="009D652A"/>
    <w:rsid w:val="009E3C0D"/>
    <w:rsid w:val="009E4087"/>
    <w:rsid w:val="009E612D"/>
    <w:rsid w:val="009E6283"/>
    <w:rsid w:val="009F6D15"/>
    <w:rsid w:val="00A03886"/>
    <w:rsid w:val="00A07416"/>
    <w:rsid w:val="00A115A0"/>
    <w:rsid w:val="00A1444A"/>
    <w:rsid w:val="00A242E4"/>
    <w:rsid w:val="00A456F7"/>
    <w:rsid w:val="00A53A1A"/>
    <w:rsid w:val="00A5695D"/>
    <w:rsid w:val="00A57AE1"/>
    <w:rsid w:val="00A62F66"/>
    <w:rsid w:val="00A67226"/>
    <w:rsid w:val="00A67B55"/>
    <w:rsid w:val="00A74AD4"/>
    <w:rsid w:val="00A761C8"/>
    <w:rsid w:val="00A84BA4"/>
    <w:rsid w:val="00A86B38"/>
    <w:rsid w:val="00A92B03"/>
    <w:rsid w:val="00A93A55"/>
    <w:rsid w:val="00AA0D0A"/>
    <w:rsid w:val="00AA57C6"/>
    <w:rsid w:val="00AA685F"/>
    <w:rsid w:val="00AB03F9"/>
    <w:rsid w:val="00AB3F15"/>
    <w:rsid w:val="00AC2056"/>
    <w:rsid w:val="00AC38B2"/>
    <w:rsid w:val="00AC5DA6"/>
    <w:rsid w:val="00AD27BF"/>
    <w:rsid w:val="00AE335A"/>
    <w:rsid w:val="00AE50AC"/>
    <w:rsid w:val="00AE58C7"/>
    <w:rsid w:val="00AF0027"/>
    <w:rsid w:val="00AF23FA"/>
    <w:rsid w:val="00AF2812"/>
    <w:rsid w:val="00AF750E"/>
    <w:rsid w:val="00B20C01"/>
    <w:rsid w:val="00B2227D"/>
    <w:rsid w:val="00B23529"/>
    <w:rsid w:val="00B25E75"/>
    <w:rsid w:val="00B3089B"/>
    <w:rsid w:val="00B30A7B"/>
    <w:rsid w:val="00B36EC2"/>
    <w:rsid w:val="00B40D2A"/>
    <w:rsid w:val="00B41AE5"/>
    <w:rsid w:val="00B43843"/>
    <w:rsid w:val="00B45DDF"/>
    <w:rsid w:val="00B53F81"/>
    <w:rsid w:val="00B54DBC"/>
    <w:rsid w:val="00B55B98"/>
    <w:rsid w:val="00B62678"/>
    <w:rsid w:val="00B63F64"/>
    <w:rsid w:val="00B65A1D"/>
    <w:rsid w:val="00B65EA2"/>
    <w:rsid w:val="00B74E45"/>
    <w:rsid w:val="00B75C12"/>
    <w:rsid w:val="00B84F14"/>
    <w:rsid w:val="00B95303"/>
    <w:rsid w:val="00BB0616"/>
    <w:rsid w:val="00BB2F15"/>
    <w:rsid w:val="00BB46B1"/>
    <w:rsid w:val="00BB5815"/>
    <w:rsid w:val="00BB7174"/>
    <w:rsid w:val="00BC2631"/>
    <w:rsid w:val="00BC59DF"/>
    <w:rsid w:val="00BD03F6"/>
    <w:rsid w:val="00BD4B99"/>
    <w:rsid w:val="00BE3A1B"/>
    <w:rsid w:val="00BE5F56"/>
    <w:rsid w:val="00BF0655"/>
    <w:rsid w:val="00BF210D"/>
    <w:rsid w:val="00BF7469"/>
    <w:rsid w:val="00BF750D"/>
    <w:rsid w:val="00BF7FB7"/>
    <w:rsid w:val="00C02EFD"/>
    <w:rsid w:val="00C04882"/>
    <w:rsid w:val="00C07CCB"/>
    <w:rsid w:val="00C11952"/>
    <w:rsid w:val="00C16AF5"/>
    <w:rsid w:val="00C23C30"/>
    <w:rsid w:val="00C26BDD"/>
    <w:rsid w:val="00C37C00"/>
    <w:rsid w:val="00C41DFA"/>
    <w:rsid w:val="00C56DA1"/>
    <w:rsid w:val="00C67208"/>
    <w:rsid w:val="00C7044F"/>
    <w:rsid w:val="00C72AC4"/>
    <w:rsid w:val="00C77CD0"/>
    <w:rsid w:val="00C82AA9"/>
    <w:rsid w:val="00C8330F"/>
    <w:rsid w:val="00C912CF"/>
    <w:rsid w:val="00C9315C"/>
    <w:rsid w:val="00CB3A7D"/>
    <w:rsid w:val="00CB4A92"/>
    <w:rsid w:val="00CC00A7"/>
    <w:rsid w:val="00CC1370"/>
    <w:rsid w:val="00CC3EF8"/>
    <w:rsid w:val="00CC4B5B"/>
    <w:rsid w:val="00CC671B"/>
    <w:rsid w:val="00CD380B"/>
    <w:rsid w:val="00CE3D44"/>
    <w:rsid w:val="00CE4B71"/>
    <w:rsid w:val="00CF63C5"/>
    <w:rsid w:val="00D0731B"/>
    <w:rsid w:val="00D11D5A"/>
    <w:rsid w:val="00D12B20"/>
    <w:rsid w:val="00D264D9"/>
    <w:rsid w:val="00D27BF6"/>
    <w:rsid w:val="00D33A18"/>
    <w:rsid w:val="00D34D50"/>
    <w:rsid w:val="00D443B3"/>
    <w:rsid w:val="00D44B31"/>
    <w:rsid w:val="00D454B2"/>
    <w:rsid w:val="00D461DD"/>
    <w:rsid w:val="00D502DA"/>
    <w:rsid w:val="00D5535A"/>
    <w:rsid w:val="00D67B40"/>
    <w:rsid w:val="00D76958"/>
    <w:rsid w:val="00D76F7F"/>
    <w:rsid w:val="00D80274"/>
    <w:rsid w:val="00D83C2E"/>
    <w:rsid w:val="00D86773"/>
    <w:rsid w:val="00D94780"/>
    <w:rsid w:val="00D95909"/>
    <w:rsid w:val="00D96579"/>
    <w:rsid w:val="00DA30E9"/>
    <w:rsid w:val="00DA424E"/>
    <w:rsid w:val="00DA4401"/>
    <w:rsid w:val="00DA6299"/>
    <w:rsid w:val="00DA7BC4"/>
    <w:rsid w:val="00DB22EF"/>
    <w:rsid w:val="00DB3CA0"/>
    <w:rsid w:val="00DB4624"/>
    <w:rsid w:val="00DB46E5"/>
    <w:rsid w:val="00DB4DA9"/>
    <w:rsid w:val="00DB6E7E"/>
    <w:rsid w:val="00DC06FE"/>
    <w:rsid w:val="00DC0B0E"/>
    <w:rsid w:val="00DC2EF7"/>
    <w:rsid w:val="00DD4096"/>
    <w:rsid w:val="00DE02D8"/>
    <w:rsid w:val="00DE0B26"/>
    <w:rsid w:val="00DE32F8"/>
    <w:rsid w:val="00DE6447"/>
    <w:rsid w:val="00DF1CA8"/>
    <w:rsid w:val="00DF20FB"/>
    <w:rsid w:val="00E0385E"/>
    <w:rsid w:val="00E049F3"/>
    <w:rsid w:val="00E06057"/>
    <w:rsid w:val="00E064A1"/>
    <w:rsid w:val="00E06EBC"/>
    <w:rsid w:val="00E11BD5"/>
    <w:rsid w:val="00E2056A"/>
    <w:rsid w:val="00E223E4"/>
    <w:rsid w:val="00E253F8"/>
    <w:rsid w:val="00E30E0E"/>
    <w:rsid w:val="00E30EE9"/>
    <w:rsid w:val="00E3479B"/>
    <w:rsid w:val="00E5289D"/>
    <w:rsid w:val="00E53FB3"/>
    <w:rsid w:val="00E5413E"/>
    <w:rsid w:val="00E62F07"/>
    <w:rsid w:val="00E6685C"/>
    <w:rsid w:val="00E67DB1"/>
    <w:rsid w:val="00E779BC"/>
    <w:rsid w:val="00E827D2"/>
    <w:rsid w:val="00E83980"/>
    <w:rsid w:val="00E849ED"/>
    <w:rsid w:val="00E85250"/>
    <w:rsid w:val="00E93398"/>
    <w:rsid w:val="00EA24E7"/>
    <w:rsid w:val="00EB3F7A"/>
    <w:rsid w:val="00EB6D3D"/>
    <w:rsid w:val="00EB7EB7"/>
    <w:rsid w:val="00EC2EC7"/>
    <w:rsid w:val="00EC3483"/>
    <w:rsid w:val="00EC3716"/>
    <w:rsid w:val="00ED00E0"/>
    <w:rsid w:val="00ED7D20"/>
    <w:rsid w:val="00EF4006"/>
    <w:rsid w:val="00EF5E46"/>
    <w:rsid w:val="00F005E5"/>
    <w:rsid w:val="00F0076C"/>
    <w:rsid w:val="00F102A5"/>
    <w:rsid w:val="00F1177E"/>
    <w:rsid w:val="00F1328E"/>
    <w:rsid w:val="00F26845"/>
    <w:rsid w:val="00F31EBC"/>
    <w:rsid w:val="00F32BFB"/>
    <w:rsid w:val="00F47DC0"/>
    <w:rsid w:val="00F548DE"/>
    <w:rsid w:val="00F63768"/>
    <w:rsid w:val="00F70622"/>
    <w:rsid w:val="00F85A5B"/>
    <w:rsid w:val="00F87331"/>
    <w:rsid w:val="00F9450F"/>
    <w:rsid w:val="00F962D2"/>
    <w:rsid w:val="00F9797F"/>
    <w:rsid w:val="00F97A34"/>
    <w:rsid w:val="00FB03D5"/>
    <w:rsid w:val="00FB43A2"/>
    <w:rsid w:val="00FB6BCC"/>
    <w:rsid w:val="00FC2420"/>
    <w:rsid w:val="00FC70F6"/>
    <w:rsid w:val="00FD1275"/>
    <w:rsid w:val="00FD293B"/>
    <w:rsid w:val="00FF0455"/>
    <w:rsid w:val="00FF2784"/>
    <w:rsid w:val="00FF5079"/>
    <w:rsid w:val="00FF5BC0"/>
    <w:rsid w:val="00FF5E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57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F457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F4573"/>
    <w:rPr>
      <w:sz w:val="18"/>
      <w:szCs w:val="18"/>
    </w:rPr>
  </w:style>
  <w:style w:type="paragraph" w:styleId="a4">
    <w:name w:val="footer"/>
    <w:basedOn w:val="a"/>
    <w:link w:val="Char0"/>
    <w:uiPriority w:val="99"/>
    <w:semiHidden/>
    <w:unhideWhenUsed/>
    <w:rsid w:val="007F457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F457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247</Words>
  <Characters>1409</Characters>
  <Application>Microsoft Office Word</Application>
  <DocSecurity>0</DocSecurity>
  <Lines>11</Lines>
  <Paragraphs>3</Paragraphs>
  <ScaleCrop>false</ScaleCrop>
  <Company>china</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2017-07-26T07:58:00Z</dcterms:created>
  <dcterms:modified xsi:type="dcterms:W3CDTF">2017-07-26T09:36:00Z</dcterms:modified>
</cp:coreProperties>
</file>